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8A9" w:rsidRPr="00DB38A9" w:rsidRDefault="00DB38A9" w:rsidP="00DB38A9">
      <w:pPr>
        <w:pStyle w:val="NormalWeb"/>
        <w:shd w:val="clear" w:color="auto" w:fill="FFFFFF"/>
        <w:spacing w:before="0" w:beforeAutospacing="0" w:after="0" w:afterAutospacing="0" w:line="234" w:lineRule="atLeast"/>
        <w:rPr>
          <w:color w:val="000000"/>
          <w:sz w:val="26"/>
          <w:szCs w:val="26"/>
        </w:rPr>
      </w:pPr>
      <w:bookmarkStart w:id="0" w:name="dieu_69"/>
      <w:r w:rsidRPr="00DB38A9">
        <w:rPr>
          <w:b/>
          <w:bCs/>
          <w:color w:val="000000"/>
          <w:sz w:val="26"/>
          <w:szCs w:val="26"/>
          <w:lang w:val="nl-NL"/>
        </w:rPr>
        <w:t>Tài khoản 413 - Chênh lệch tỷ giá hối đoái</w:t>
      </w:r>
      <w:bookmarkEnd w:id="0"/>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b/>
          <w:bCs/>
          <w:color w:val="000000"/>
          <w:sz w:val="26"/>
          <w:szCs w:val="26"/>
          <w:lang w:val="nl-NL"/>
        </w:rPr>
        <w:t>1. Quy định chung về tỷ giá hối đoái và chênh lệch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1.1. Chênh lệch tỷ giá hối đoái là chênh lệch phát sinh từ việc trao đổi thực tế hoặc quy đổi cùng một số lượng ngoại tệ sang đơn vị tiền tệ kế toán theo tỷ giá hối đoái khác nhau. Chênh lệch tỷ giá hối đoái chủ yếu phát sinh trong các trường hợp:</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Thực tế mua bán, trao đổi, thanh toán các nghiệp vụ kinh tế phát sinh bằng ngoại tệ trong kỳ;</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Đánh giá lại các khoản mục tiền tệ có gốc ngoại tệ tại thời điểm lập Báo cáo tài chính;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Chuyển đổi Báo cáo tài chính được lập bằng ngoại tệ sang Đồng Việt Nam.</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1.2. Các loại tỷ giá hối đoái (sau đây gọi tắt là tỷ giá) sử dụng trong kế toán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Các doanh nghiệp có nghiệp vụ kinh tế phát sinh bằng ngoại tệ phải thực hiện ghi sổ kế toán và lập Báo cáo tài chính theo một đơn vị tiền tệ thống nhất là Đồng Việt Nam, hoặc đơn vị tiền tệ chính thức sử dụng trong kế toán. Việc quy đổi đồng ngoại tệ ra đồng Việt Nam phải căn cứ vào:</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Tỷ giá giao dịch thực tế;</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Tỷ giá ghi sổ kế toán.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Khi xác định nghĩa vụ thuế (kê khai, quyết toán và nộp thuế), doanh nghiệp thực hiện theo các quy định của pháp luật về thuế.</w:t>
      </w:r>
    </w:p>
    <w:p w:rsidR="00DB38A9" w:rsidRPr="00DB38A9" w:rsidRDefault="00DB38A9" w:rsidP="00DB38A9">
      <w:pPr>
        <w:pStyle w:val="NormalWeb"/>
        <w:shd w:val="clear" w:color="auto" w:fill="FFFFFF"/>
        <w:spacing w:before="0" w:beforeAutospacing="0" w:after="0" w:afterAutospacing="0" w:line="234" w:lineRule="atLeast"/>
        <w:rPr>
          <w:color w:val="000000"/>
          <w:sz w:val="26"/>
          <w:szCs w:val="26"/>
        </w:rPr>
      </w:pPr>
      <w:r w:rsidRPr="00DB38A9">
        <w:rPr>
          <w:color w:val="000000"/>
          <w:sz w:val="26"/>
          <w:szCs w:val="26"/>
          <w:lang w:val="nl-NL"/>
        </w:rPr>
        <w:t>1.3.</w:t>
      </w:r>
      <w:hyperlink r:id="rId4" w:anchor="_ftn12" w:history="1">
        <w:r w:rsidRPr="00DB38A9">
          <w:rPr>
            <w:rStyle w:val="Hyperlink"/>
            <w:color w:val="000000"/>
            <w:sz w:val="26"/>
            <w:szCs w:val="26"/>
            <w:u w:val="none"/>
            <w:lang w:val="nl-NL"/>
          </w:rPr>
          <w:t>[12]</w:t>
        </w:r>
      </w:hyperlink>
      <w:r w:rsidRPr="00DB38A9">
        <w:rPr>
          <w:color w:val="000000"/>
          <w:sz w:val="26"/>
          <w:szCs w:val="26"/>
          <w:lang w:val="nl-NL"/>
        </w:rPr>
        <w:t> </w:t>
      </w:r>
      <w:r w:rsidRPr="00DB38A9">
        <w:rPr>
          <w:i/>
          <w:iCs/>
          <w:color w:val="000000"/>
          <w:sz w:val="26"/>
          <w:szCs w:val="26"/>
          <w:lang w:val="nl-NL"/>
        </w:rPr>
        <w:t>Nguyên tắc xác định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a) Tỷ giá giao dịch thực tế đối với các giao dịch bằng ngoại tệ phát sinh trong kỳ:</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Tỷ giá giao dịch thực tế khi mua bán ngoại tệ (hợp đồng mua bán ngoại tệ giao ngay, hợp đồng kỳ hạn, hợp đồng tương lai, hợp đồng quyền chọn, </w:t>
      </w:r>
      <w:r w:rsidRPr="00DB38A9">
        <w:rPr>
          <w:i/>
          <w:iCs/>
          <w:color w:val="000000"/>
          <w:sz w:val="26"/>
          <w:szCs w:val="26"/>
          <w:shd w:val="clear" w:color="auto" w:fill="FFFFFF"/>
          <w:lang w:val="nl-NL"/>
        </w:rPr>
        <w:t>hợp đồng</w:t>
      </w:r>
      <w:r w:rsidRPr="00DB38A9">
        <w:rPr>
          <w:i/>
          <w:iCs/>
          <w:color w:val="000000"/>
          <w:sz w:val="26"/>
          <w:szCs w:val="26"/>
          <w:lang w:val="nl-NL"/>
        </w:rPr>
        <w:t> </w:t>
      </w:r>
      <w:r w:rsidRPr="00DB38A9">
        <w:rPr>
          <w:i/>
          <w:iCs/>
          <w:color w:val="000000"/>
          <w:sz w:val="26"/>
          <w:szCs w:val="26"/>
          <w:shd w:val="clear" w:color="auto" w:fill="FFFFFF"/>
          <w:lang w:val="nl-NL"/>
        </w:rPr>
        <w:t>hoán</w:t>
      </w:r>
      <w:r w:rsidRPr="00DB38A9">
        <w:rPr>
          <w:i/>
          <w:iCs/>
          <w:color w:val="000000"/>
          <w:sz w:val="26"/>
          <w:szCs w:val="26"/>
          <w:lang w:val="nl-NL"/>
        </w:rPr>
        <w:t> đổi): Là tỷ giá ký kết trong hợp đồng mua, bán ngoại tệ giữa doanh nghiệp và ngân hàng thương mại;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Trường hợp hợp đồng không quy định cụ thể tỷ giá thanh toán: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Doanh nghiệp ghi sổ kế toán theo tỷ giá giao dịch thực tế: Khi ghi nhận Khoản góp vốn hoặc nhận vốn góp là tỷ giá mua ngoại tệ của ngân hàng nơi doanh nghiệp mở tài Khoản để nhận vốn của nhà đầu tư tại ngày góp vốn; Khi ghi nhận nợ phải thu là tỷ giá mua của ngân hàng thương mại nơi doanh nghiệp chỉ định khách hàng thanh toán tại thời Điểm giao dịch; Khi ghi nhận nợ phải trả là tỷ giá bán của ngân hàng thương mại nơi doanh nghiệp dự kiến giao dịch tại thời </w:t>
      </w:r>
      <w:r w:rsidRPr="00DB38A9">
        <w:rPr>
          <w:i/>
          <w:iCs/>
          <w:color w:val="000000"/>
          <w:sz w:val="26"/>
          <w:szCs w:val="26"/>
          <w:shd w:val="clear" w:color="auto" w:fill="FFFFFF"/>
          <w:lang w:val="nl-NL"/>
        </w:rPr>
        <w:t>Điểm </w:t>
      </w:r>
      <w:r w:rsidRPr="00DB38A9">
        <w:rPr>
          <w:i/>
          <w:iCs/>
          <w:color w:val="000000"/>
          <w:sz w:val="26"/>
          <w:szCs w:val="26"/>
          <w:lang w:val="nl-NL"/>
        </w:rPr>
        <w:t>giao dịch; Khi ghi nhận các giao dịch mua sắm tài sản hoặc các Khoản chi </w:t>
      </w:r>
      <w:r w:rsidRPr="00DB38A9">
        <w:rPr>
          <w:i/>
          <w:iCs/>
          <w:color w:val="000000"/>
          <w:sz w:val="26"/>
          <w:szCs w:val="26"/>
          <w:shd w:val="clear" w:color="auto" w:fill="FFFFFF"/>
          <w:lang w:val="nl-NL"/>
        </w:rPr>
        <w:t>phí</w:t>
      </w:r>
      <w:r w:rsidRPr="00DB38A9">
        <w:rPr>
          <w:i/>
          <w:iCs/>
          <w:color w:val="000000"/>
          <w:sz w:val="26"/>
          <w:szCs w:val="26"/>
          <w:lang w:val="nl-NL"/>
        </w:rPr>
        <w:t> được thanh toán ngay bằng ngoại tệ (không qua các tài Khoản phải trả) là tỷ giá mua của ngân hàng thương mại nơi doanh nghiệp thực hiện thanh toán.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Ngoài tỷ giá giao dịch thực tế nêu trên, doanh nghiệp có thể lựa chọn tỷ giá giao dịch thực tế là tỷ giá xấp xỉ với tỷ giá mua bán chuyển Khoản trung bình của ngân hàng thương mại nơi doanh nghiệp thường xuyên có giao dịch. Tỷ giá xấp xỉ phải đảm bảo chênh lệch không vượt quá +/-1% so với tỷ giá mua bán chuyển Khoản trung bình. Tỷ giá mua bán chuyển Khoản trung bình được xác định hàng </w:t>
      </w:r>
      <w:r w:rsidRPr="00DB38A9">
        <w:rPr>
          <w:i/>
          <w:iCs/>
          <w:color w:val="000000"/>
          <w:sz w:val="26"/>
          <w:szCs w:val="26"/>
          <w:shd w:val="clear" w:color="auto" w:fill="FFFFFF"/>
          <w:lang w:val="nl-NL"/>
        </w:rPr>
        <w:t>ngày</w:t>
      </w:r>
      <w:r w:rsidRPr="00DB38A9">
        <w:rPr>
          <w:i/>
          <w:iCs/>
          <w:color w:val="000000"/>
          <w:sz w:val="26"/>
          <w:szCs w:val="26"/>
          <w:lang w:val="nl-NL"/>
        </w:rPr>
        <w:t xml:space="preserve"> hoặc hàng </w:t>
      </w:r>
      <w:r w:rsidRPr="00DB38A9">
        <w:rPr>
          <w:i/>
          <w:iCs/>
          <w:color w:val="000000"/>
          <w:sz w:val="26"/>
          <w:szCs w:val="26"/>
          <w:lang w:val="nl-NL"/>
        </w:rPr>
        <w:lastRenderedPageBreak/>
        <w:t>tuần hoặc hàng tháng trên cơ sở trung bình cộng giữa tỷ giá mua và tỷ giá bán chuyển Khoản hàng ngày của ngân hàng thương mại.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Việc sử dụng tỷ giá xấp xỉ phải đảm bảo không làm ảnh hưởng trọng yếu đến tình hình tài chính và kết quả hoạt động sản xuất kinh doanh của kỳ kế toán.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b) Tỷ giá giao dịch thực tế khi đánh giá lại các Khoản Mục tiền tệ có gốc ngoại tệ tại thời </w:t>
      </w:r>
      <w:r w:rsidRPr="00DB38A9">
        <w:rPr>
          <w:i/>
          <w:iCs/>
          <w:color w:val="000000"/>
          <w:sz w:val="26"/>
          <w:szCs w:val="26"/>
          <w:shd w:val="clear" w:color="auto" w:fill="FFFFFF"/>
          <w:lang w:val="nl-NL"/>
        </w:rPr>
        <w:t>Điểm </w:t>
      </w:r>
      <w:r w:rsidRPr="00DB38A9">
        <w:rPr>
          <w:i/>
          <w:iCs/>
          <w:color w:val="000000"/>
          <w:sz w:val="26"/>
          <w:szCs w:val="26"/>
          <w:lang w:val="nl-NL"/>
        </w:rPr>
        <w:t>lập Báo cáo tài chính: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Tỷ giá giao dịch thực tế khi đánh giá lại các Khoản Mục tiền tệ có gốc ngoại tệ được phân loại là tài sản: Là tỷ giá mua ngoại tệ của ngân hàng thương mại nơi doanh nghiệp thường xuyên có giao dịch tại thời </w:t>
      </w:r>
      <w:r w:rsidRPr="00DB38A9">
        <w:rPr>
          <w:i/>
          <w:iCs/>
          <w:color w:val="000000"/>
          <w:sz w:val="26"/>
          <w:szCs w:val="26"/>
          <w:shd w:val="clear" w:color="auto" w:fill="FFFFFF"/>
          <w:lang w:val="nl-NL"/>
        </w:rPr>
        <w:t>Điểm </w:t>
      </w:r>
      <w:r w:rsidRPr="00DB38A9">
        <w:rPr>
          <w:i/>
          <w:iCs/>
          <w:color w:val="000000"/>
          <w:sz w:val="26"/>
          <w:szCs w:val="26"/>
          <w:lang w:val="nl-NL"/>
        </w:rPr>
        <w:t>lập Báo cáo </w:t>
      </w:r>
      <w:r w:rsidRPr="00DB38A9">
        <w:rPr>
          <w:i/>
          <w:iCs/>
          <w:color w:val="000000"/>
          <w:sz w:val="26"/>
          <w:szCs w:val="26"/>
          <w:shd w:val="clear" w:color="auto" w:fill="FFFFFF"/>
          <w:lang w:val="nl-NL"/>
        </w:rPr>
        <w:t>tài chính</w:t>
      </w:r>
      <w:r w:rsidRPr="00DB38A9">
        <w:rPr>
          <w:i/>
          <w:iCs/>
          <w:color w:val="000000"/>
          <w:sz w:val="26"/>
          <w:szCs w:val="26"/>
          <w:lang w:val="nl-NL"/>
        </w:rPr>
        <w:t>. Đối với các Khoản ngoại tệ gửi ngân hàng thì tỷ giá thực tế khi đánh giá lại là tỷ giá mua của ngân hàng nơi doanh nghiệp mở tài Khoản ngoại tệ.</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Tỷ giá giao dịch thực tế khi đánh giá lại các Khoản Mục tiền tệ có gốc ngoại tệ được phân loại là nợ phải trả: Là tỷ giá bán ngoại tệ của ngân hàng thương mại nơi doanh nghiệp thường xuyên có giao dịch tại thời Điểm lập Báo cáo tài chính;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Các đơn vị trong tập đoàn được áp dụng chung một tỷ giá do Công ty mẹ quy định (phải đảm bảo sát với tỷ giá giao dịch thực tế) để đánh giá lại các Khoản Mục tiền tệ có gốc ngoại tệ </w:t>
      </w:r>
      <w:r w:rsidRPr="00DB38A9">
        <w:rPr>
          <w:i/>
          <w:iCs/>
          <w:color w:val="000000"/>
          <w:sz w:val="26"/>
          <w:szCs w:val="26"/>
          <w:shd w:val="clear" w:color="auto" w:fill="FFFFFF"/>
          <w:lang w:val="nl-NL"/>
        </w:rPr>
        <w:t>phát sinh</w:t>
      </w:r>
      <w:r w:rsidRPr="00DB38A9">
        <w:rPr>
          <w:i/>
          <w:iCs/>
          <w:color w:val="000000"/>
          <w:sz w:val="26"/>
          <w:szCs w:val="26"/>
          <w:lang w:val="nl-NL"/>
        </w:rPr>
        <w:t> từ các giao dịch nội bộ.</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Trường hợp doanh nghiệp sử dụng tỷ giá xấp xỉ quy định tại Điểm a Khoản này để hạch toán các giao dịch bằng ngoại tệ phát sinh trong kỳ, cuối kỳ kế toán doanh nghiệp sử dụng tỷ giá chuyển Khoản của ngân hàng thương mại nơi doanh nghiệp thường xuyên có giao dịch để đánh giá lại các Khoản Mục tiền tệ có gốc ngoại tệ. Tỷ giá chuyển Khoản này có thể là tỷ giá mua hoặc bán hoặc tỷ giá mua bán chuyển Khoản trung bình của ngân hàng thương mại.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1.4. Nguyên tắc xác định tỷ giá ghi sổ: Tỷ giá ghi sổ gồm: Tỷ giá ghi sổ thực tế đích danh hoặc </w:t>
      </w:r>
      <w:r w:rsidRPr="00DB38A9">
        <w:rPr>
          <w:i/>
          <w:iCs/>
          <w:color w:val="000000"/>
          <w:sz w:val="26"/>
          <w:szCs w:val="26"/>
          <w:lang w:val="nl-NL"/>
        </w:rPr>
        <w:t>tỷ giá bình quân gia quyền di động (</w:t>
      </w:r>
      <w:r w:rsidRPr="00DB38A9">
        <w:rPr>
          <w:color w:val="000000"/>
          <w:sz w:val="26"/>
          <w:szCs w:val="26"/>
          <w:lang w:val="nl-NL"/>
        </w:rPr>
        <w:t>tỷ giá bình quân gia quyền sau từng lần nhập) hoặc tỷ giá xấp xỉ với tỷ giá mua bán chuyển khoản trung bình của ngân hàng thương mại nơi doanh nghiệp thường xuyên có giao dịch.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Tỷ giá ghi sổ thực tế đích danh: Là tỷ giá khi thu hồi các khoản nợ phải thu, các khoản ký cược, ký quỹ hoặc thanh toán các khoản nợ phải trả bằng ngoại tệ, được xác định theo tỷ giá tại thời điểm giao dịch phát sinh hoặc tại thời điểm đánh giá lại cuối kỳ của từng đối tượng.</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w:t>
      </w:r>
      <w:r w:rsidRPr="00DB38A9">
        <w:rPr>
          <w:i/>
          <w:iCs/>
          <w:color w:val="000000"/>
          <w:sz w:val="26"/>
          <w:szCs w:val="26"/>
          <w:lang w:val="nl-NL"/>
        </w:rPr>
        <w:t> Tỷ giá bình quân gia quyền di động </w:t>
      </w:r>
      <w:r w:rsidRPr="00DB38A9">
        <w:rPr>
          <w:color w:val="000000"/>
          <w:sz w:val="26"/>
          <w:szCs w:val="26"/>
          <w:lang w:val="nl-NL"/>
        </w:rPr>
        <w:t>là tỷ giá được sử dụng trên cơ sở lấy tổng giá trị được phản ánh tại bên Nợ tài khoản tiền chia cho số lượng ngoại tệ thực có tại thời điểm thanh toán.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Tỷ giá xấp xỉ theo quy định tại khoản 1.3 Điều này.</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1.5. Nguyên tắc áp dụng tỷ giá trong kế toán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a) Khi phát sinh các giao dịch bằng ngoại tệ, tỷ giá giao dịch thực tế tại thời điểm giao dịch phát sinh được sử dụng để quy đổi ra đồng tiền ghi sổ kế toán đối với: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xml:space="preserve">- Các tài khoản phản ánh doanh thu, thu nhập khác. Riêng trường hợp bán hàng hóa, cung cấp dịch vụ hoặc thu nhập có liên quan đến doanh thu nhận trước hoặc giao dịch nhận trước tiền của người mua thì doanh thu, thu nhập tương ứng với số tiền nhận </w:t>
      </w:r>
      <w:r w:rsidRPr="00DB38A9">
        <w:rPr>
          <w:color w:val="000000"/>
          <w:sz w:val="26"/>
          <w:szCs w:val="26"/>
          <w:lang w:val="nl-NL"/>
        </w:rPr>
        <w:lastRenderedPageBreak/>
        <w:t>trước được áp dụng tỷ giá giao dịch thực tế tại thời điểm nhận trước của người mua (không áp dụng theo tỷ giá giao dịch thực tế tại thời điểm ghi nhận doanh thu, thu nhập).</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Các tài khoản phản ánh chi phí sản xuất, kinh doanh, chi phí khác. Riêng trường hợp phân bổ khoản chi phí trả trước vào chi phí sản xuất, kinh doanh trong kỳ thì chi phí được ghi nhận theo tỷ giá giao dịch thực tế tại thời điểm trả trước (không áp dụng theo tỷ giá giao dịch thực tế tại thời điểm ghi nhận chi phí).</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Các tài khoản phản ánh tài sản. Riêng trường hợp tài sản được mua có liên quan đến giao dịch trả trước cho người bán thì giá trị tài sản tương ứng với số tiền trả trước được áp dụng tỷ giá giao dịch thực tế tại thời điểm trả trước cho người bán (không áp dụng theo tỷ giá giao dịch thực tế tại thời điểm ghi nhận tài sản).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Tài khoản loại vốn chủ sở hữu;</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Bên Nợ các TK phải thu; Bên Nợ các TK vốn bằng tiền; Bên Nợ các TK phải trả khi phát sinh giao dịch trả trước tiền cho người bán.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Bên Có các TK phải trả; Bên Có các TK phải thu khi phát sinh giao dịch nhận trước tiền của người mua;</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b) Khi phát sinh các giao dịch bằng ngoại tệ, tỷ giá ghi sổ thực tế đích danh được sử dụng để quy đổi ra đồng tiền ghi sổ kế toán đối với các loại tài khoản sau:</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Bên Có các TK phải thu (ngoại trừ giao dịch nhận trước tiền của người mua); Bên Nợ TK phải thu khi tất toán khoản tiền nhận trước của người mua do đã chuyển giao sản phẩm, hàng hóa, TSCĐ, cung cấp dịch vụ, khối lượng được nghiệm thu; Bên Có các TK khoản ký cược, ký quỹ, chi phí trả trước;</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Bên Nợ các TK phải trả (ngoại trừ giao dịch trả trước tiền cho người bán); Bên Có TK phải trả khi tất toán khoản tiền ứng trước cho người bán do đã nhận được sản phẩm, hàng hóa, TSCĐ, dịch vụ, nghiệm thu khối lượng.</w:t>
      </w:r>
    </w:p>
    <w:p w:rsidR="00DB38A9" w:rsidRPr="00DB38A9" w:rsidRDefault="00DB38A9" w:rsidP="00DB38A9">
      <w:pPr>
        <w:pStyle w:val="NormalWeb"/>
        <w:shd w:val="clear" w:color="auto" w:fill="FFFFFF"/>
        <w:spacing w:before="0" w:beforeAutospacing="0" w:after="0" w:afterAutospacing="0" w:line="234" w:lineRule="atLeast"/>
        <w:rPr>
          <w:color w:val="000000"/>
          <w:sz w:val="26"/>
          <w:szCs w:val="26"/>
        </w:rPr>
      </w:pPr>
      <w:r w:rsidRPr="00DB38A9">
        <w:rPr>
          <w:color w:val="000000"/>
          <w:sz w:val="26"/>
          <w:szCs w:val="26"/>
          <w:lang w:val="nl-NL"/>
        </w:rPr>
        <w:t>- Trường hợp trong kỳ phát sinh nhiều khoản phải thu hoặc phải trả bằng ngoại tệ với cùng một đối tượng thì tỷ giá ghi sổ thực tế đích danh cho từng đối tượng được xác định trên cơ sở </w:t>
      </w:r>
      <w:r w:rsidRPr="00DB38A9">
        <w:rPr>
          <w:i/>
          <w:iCs/>
          <w:color w:val="000000"/>
          <w:sz w:val="26"/>
          <w:szCs w:val="26"/>
          <w:lang w:val="nl-NL"/>
        </w:rPr>
        <w:t>bình quân gia quyền di động hoặc giao dịch thực tế</w:t>
      </w:r>
      <w:hyperlink r:id="rId5" w:anchor="_ftn13" w:history="1">
        <w:r w:rsidRPr="00DB38A9">
          <w:rPr>
            <w:rStyle w:val="Hyperlink"/>
            <w:b/>
            <w:bCs/>
            <w:i/>
            <w:iCs/>
            <w:color w:val="000000"/>
            <w:sz w:val="26"/>
            <w:szCs w:val="26"/>
            <w:u w:val="none"/>
            <w:lang w:val="nl-NL"/>
          </w:rPr>
          <w:t>[13]</w:t>
        </w:r>
      </w:hyperlink>
      <w:r w:rsidRPr="00DB38A9">
        <w:rPr>
          <w:color w:val="000000"/>
          <w:sz w:val="26"/>
          <w:szCs w:val="26"/>
          <w:lang w:val="nl-NL"/>
        </w:rPr>
        <w:t> của các giao dịch với đối tượng đó.</w:t>
      </w:r>
    </w:p>
    <w:p w:rsidR="00DB38A9" w:rsidRPr="00DB38A9" w:rsidRDefault="00DB38A9" w:rsidP="00DB38A9">
      <w:pPr>
        <w:pStyle w:val="NormalWeb"/>
        <w:shd w:val="clear" w:color="auto" w:fill="FFFFFF"/>
        <w:spacing w:before="0" w:beforeAutospacing="0" w:after="0" w:afterAutospacing="0" w:line="234" w:lineRule="atLeast"/>
        <w:rPr>
          <w:color w:val="000000"/>
          <w:sz w:val="26"/>
          <w:szCs w:val="26"/>
        </w:rPr>
      </w:pPr>
      <w:r w:rsidRPr="00DB38A9">
        <w:rPr>
          <w:color w:val="000000"/>
          <w:sz w:val="26"/>
          <w:szCs w:val="26"/>
          <w:lang w:val="nl-NL"/>
        </w:rPr>
        <w:t>c) Khi thực hiện thanh toán bằng ngoại tệ, </w:t>
      </w:r>
      <w:r w:rsidRPr="00DB38A9">
        <w:rPr>
          <w:i/>
          <w:iCs/>
          <w:color w:val="000000"/>
          <w:sz w:val="26"/>
          <w:szCs w:val="26"/>
          <w:lang w:val="nl-NL"/>
        </w:rPr>
        <w:t>tỷ giá bình quân gia quyền di động hoặc tỷ giá giao dịch thực tế</w:t>
      </w:r>
      <w:hyperlink r:id="rId6" w:anchor="_ftn14" w:history="1">
        <w:r w:rsidRPr="00DB38A9">
          <w:rPr>
            <w:rStyle w:val="Hyperlink"/>
            <w:b/>
            <w:bCs/>
            <w:i/>
            <w:iCs/>
            <w:color w:val="000000"/>
            <w:sz w:val="26"/>
            <w:szCs w:val="26"/>
            <w:u w:val="none"/>
            <w:lang w:val="nl-NL"/>
          </w:rPr>
          <w:t>[14]</w:t>
        </w:r>
      </w:hyperlink>
      <w:r w:rsidRPr="00DB38A9">
        <w:rPr>
          <w:color w:val="000000"/>
          <w:sz w:val="26"/>
          <w:szCs w:val="26"/>
          <w:lang w:val="nl-NL"/>
        </w:rPr>
        <w:t> được sử dụng để quy đổi ra đồng tiền ghi sổ kế toán ở bên Có các TK tiền.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1.6. Nguyên tắc xác định các khoản mục tiền tệ có gốc ngoại tệ: Là các tài sản được thu hồi bằng ngoại tệ hoặc các khoản nợ phải trả bằng ngoại tệ. Các khoản mục tiền tệ có gốc ngoại tệ có thể bao gồm:</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a) Tiền mặt, các khoản tương đương tiền, tiền gửi có kỳ hạn bằng ngoại tệ;</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b) Các khoản nợ phải thu, nợ phải trả có gốc ngoại tệ, ngoại trừ:</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xml:space="preserve">- Các khoản trả trước cho người bán và các khoản chi phí trả trước bằng ngoại tệ. Trường hợp tại thời điểm lập báo cáo có bằng chứng chắc chắn về việc người bán không thể cung cấp hàng hóa, dịch vụ và doanh nghiệp sẽ phải nhận lại các khoản trả </w:t>
      </w:r>
      <w:r w:rsidRPr="00DB38A9">
        <w:rPr>
          <w:color w:val="000000"/>
          <w:sz w:val="26"/>
          <w:szCs w:val="26"/>
          <w:lang w:val="nl-NL"/>
        </w:rPr>
        <w:lastRenderedPageBreak/>
        <w:t>trước bằng ngoại tệ thì các khoản này được coi là các khoản mục tiền tệ có gốc ngoại tệ.</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Các khoản người mua trả tiền trước và các khoản doanh thu nhận trước bằng ngoại tệ. Trường hợp tại thời điểm lập báo cáo có bằng chứng chắc chắn về việc doanh nghiệp không thể cung cấp hàng hóa, dịch vụ và sẽ phải trả lại các khoản nhận trước bằng ngoại tệ cho người mua thì các khoản này được coi là các khoản mục tiền tệ có gốc ngoại tệ.</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c) Các khoản đi vay, cho vay dưới mọi hình thức được quyền thu hồi hoặc có nghĩa vụ hoàn trả bằng ngoại tệ.</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d) Các khoản đặt cọc, ký cược, ký quỹ được quyền nhận lại bằng ngoại tệ; Các khoản nhận ký cược, ký quỹ phải hoàn trả bằng ngoại tệ.</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b/>
          <w:bCs/>
          <w:color w:val="000000"/>
          <w:sz w:val="26"/>
          <w:szCs w:val="26"/>
          <w:lang w:val="nl-NL"/>
        </w:rPr>
        <w:t>2. Nguyên tắc kế toán chênh lệch tỷ giá</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a) Doanh nghiệp đồng thời phải theo dõi nguyên tệ trên sổ kế toán chi tiết các tài khoản: Tiền mặt, tiền gửi Ngân hàng, tiền đang chuyển, các khoản phải thu, các khoản phải trả.</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b) Tất cả các khoản chênh lệch tỷ giá đều được phản ánh ngay vào doanh thu hoạt động tài chính (nếu lãi) hoặc chi phí tài chính (nếu lỗ) tại thời điểm phát sinh.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Riêng khoản chênh lệch tỷ giá trong giai đoạn trước hoạt động của các doanh nghiệp do Nhà nước nắm giữ 100% vốn điều lệ có thực hiện dự án, công trình trọng điểm quốc gia gắn với nhiệm vụ ổn định kinh tế vĩ mô, an ninh, quốc phòng được tập hợp, phản ánh trên TK 413 và được phân bổ dần vào doanh thu hoạt động tài chính hoặc chi phí tài chính khi doanh nghiệp đi vào hoạt động theo nguyên tắc:</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Khoản lỗ tỷ giá lũy kế trong giai đoạn trước hoạt động được phân bổ trực tiếp từ TK 413 vào chi phí tài chính, không thực hiện kết chuyển thông qua TK 242 - chi phí trả trước;</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Khoản lãi tỷ giá lũy kế trong giai đoạn trước hoạt động được phân bổ trực tiếp từ TK 413 vào doanh thu hoạt động tài chính, không thực hiện kết chuyển thông qua TK 3387 - Doanh thu chưa thực hiện;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Thời gian phân bổ thực hiện theo quy định của pháp luật đối với loại hình doanh nghiệp do Nhà nước nắm giữ 100% vốn điều lệ. Riêng số phân bổ khoản lỗ tỷ giá tối thiểu trong từng kỳ phải đảm bảo không nhỏ hơn mức lợi nhuận trước thuế trước khi phân bổ khoản lỗ tỷ giá (sau khi phân bổ lỗ tỷ giá, lợi nhuận trước thuế của báo cáo kết quả hoạt động kinh doanh bằng không).</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c) Doanh nghiệp phải đánh giá lại các khoản mục tiền tệ có gốc ngoại tệ theo tỷ giá giao dịch thực tế tại tất cả các thời điểm lập Báo cáo tài chính theo quy định của pháp luật. Đối với các doanh nghiệp đã sử dụng công cụ tài chính để dự phòng rủi ro hối đoái thì không được đánh giá lại các khoản vay, nợ phải trả có gốc ngoại tệ đã sử dụng công cụ tài chính để dự phòng rủi ro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d) Doanh nghiệp không được vốn hóa các khoản chênh lệch tỷ giá vào giá trị tài sản dở dang.</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b/>
          <w:bCs/>
          <w:color w:val="000000"/>
          <w:sz w:val="26"/>
          <w:szCs w:val="26"/>
          <w:lang w:val="nl-NL"/>
        </w:rPr>
        <w:t>3. Kết cấu và nội dung phản ánh của tài khoản 413 - Chênh lệch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b/>
          <w:bCs/>
          <w:color w:val="000000"/>
          <w:sz w:val="26"/>
          <w:szCs w:val="26"/>
          <w:lang w:val="nl-NL"/>
        </w:rPr>
        <w:lastRenderedPageBreak/>
        <w:t>Bên Nợ:</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Lỗ tỷ giá do đánh giá lại các khoản mục tiền tệ có gốc ngoại tệ;</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Lỗ tỷ giá trong giai đoạn trước hoạt động của doanh nghiệp do Nhà nước nắm giữ 100% vốn điều lệ có thực hiện dự án, công trình trọng điểm quốc gia gắn với nhiệm vụ ổn định kinh tế vĩ mô, an ninh, quốc phòng.</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Kết chuyển lãi tỷ giá vào doanh thu hoạt động tài chính;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b/>
          <w:bCs/>
          <w:color w:val="000000"/>
          <w:sz w:val="26"/>
          <w:szCs w:val="26"/>
          <w:lang w:val="nl-NL"/>
        </w:rPr>
        <w:t>Bên Có:</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Lãi tỷ giá do đánh giá lại các khoản mục tiền tệ có gốc ngoại tệ;</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Lãi tỷ giá trong giai đoạn trước hoạt động của doanh nghiệp do Nhà nước nắm giữ 100% vốn điều lệ có thực hiện dự án, công trình trọng điểm quốc gia gắn với nhiệm vụ ổn định kinh tế vĩ mô, an ninh, quốc phòng.</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Kết chuyển lỗ tỷ giá vào chi phí tài chính;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b/>
          <w:bCs/>
          <w:i/>
          <w:iCs/>
          <w:color w:val="000000"/>
          <w:sz w:val="26"/>
          <w:szCs w:val="26"/>
          <w:lang w:val="nl-NL"/>
        </w:rPr>
        <w:t>Tài khoản 413 có thể có số dư bên Nợ hoặc số dư bên Có.</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b/>
          <w:bCs/>
          <w:color w:val="000000"/>
          <w:sz w:val="26"/>
          <w:szCs w:val="26"/>
          <w:lang w:val="nl-NL"/>
        </w:rPr>
        <w:t>Số dư bên Nợ: </w:t>
      </w:r>
      <w:r w:rsidRPr="00DB38A9">
        <w:rPr>
          <w:color w:val="000000"/>
          <w:sz w:val="26"/>
          <w:szCs w:val="26"/>
          <w:lang w:val="nl-NL"/>
        </w:rPr>
        <w:t>Lỗ tỷ giá trong giai đoạn trước hoạt động của doanh nghiệp do Nhà nước nắm giữ 100% vốn điều lệ có thực hiện dự án, công trình trọng điểm quốc gia gắn với nhiệm vụ ổn định kinh tế vĩ mô, an ninh, quốc phòng.</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b/>
          <w:bCs/>
          <w:color w:val="000000"/>
          <w:sz w:val="26"/>
          <w:szCs w:val="26"/>
          <w:lang w:val="nl-NL"/>
        </w:rPr>
        <w:t>Số dư bên Có: </w:t>
      </w:r>
      <w:r w:rsidRPr="00DB38A9">
        <w:rPr>
          <w:color w:val="000000"/>
          <w:sz w:val="26"/>
          <w:szCs w:val="26"/>
          <w:lang w:val="nl-NL"/>
        </w:rPr>
        <w:t>Lãi tỷ giá trong giai đoạn trước hoạt động của doanh nghiệp do Nhà nước nắm giữ 100% vốn điều lệ có thực hiện dự án, công trình trọng điểm quốc gia gắn với nhiệm vụ ổn định kinh tế vĩ mô, an ninh, quốc phòng.</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b/>
          <w:bCs/>
          <w:i/>
          <w:iCs/>
          <w:color w:val="000000"/>
          <w:sz w:val="26"/>
          <w:szCs w:val="26"/>
          <w:lang w:val="nl-NL"/>
        </w:rPr>
        <w:t>Tài khoản 413 - Chênh lệch tỷ giá hối đoái, có 2 tài khoản cấp 2:</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Tài khoản 4131 -</w:t>
      </w:r>
      <w:r w:rsidRPr="00DB38A9">
        <w:rPr>
          <w:color w:val="000000"/>
          <w:sz w:val="26"/>
          <w:szCs w:val="26"/>
          <w:lang w:val="nl-NL"/>
        </w:rPr>
        <w:t> </w:t>
      </w:r>
      <w:r w:rsidRPr="00DB38A9">
        <w:rPr>
          <w:i/>
          <w:iCs/>
          <w:color w:val="000000"/>
          <w:sz w:val="26"/>
          <w:szCs w:val="26"/>
          <w:lang w:val="nl-NL"/>
        </w:rPr>
        <w:t>Chênh lệch tỷ giá đánh giá lại các khoản mục tiền tệ có gốc ngoại tệ</w:t>
      </w:r>
      <w:r w:rsidRPr="00DB38A9">
        <w:rPr>
          <w:color w:val="000000"/>
          <w:sz w:val="26"/>
          <w:szCs w:val="26"/>
          <w:lang w:val="nl-NL"/>
        </w:rPr>
        <w:t>: Phản ánh số chênh lệch tỷ giá hối đoái do đánh giá lại các khoản mục tiền tệ có gốc ngoại tệ (lãi, lỗ tỷ giá) cuối năm tài chính của hoạt động kinh doanh, kể cả hoạt động đầu tư XDCB (doanh nghiệp SXKD có cả hoạt động đầu tư XDCB).</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Tài khoản 4132 - Chênh lệch tỷ giá hối đoái giai đoạn trước hoạt động: </w:t>
      </w:r>
      <w:r w:rsidRPr="00DB38A9">
        <w:rPr>
          <w:color w:val="000000"/>
          <w:sz w:val="26"/>
          <w:szCs w:val="26"/>
          <w:lang w:val="nl-NL"/>
        </w:rPr>
        <w:t>Phản ánh số chênh lệch tỷ giá hối đoái phát sinh và chênh lệch tỷ giá do đánh giá lại các khoản mục tiền tệ có gốc ngoại tệ trong giai đoạn trước hoạt động. Tài khoản này chỉ áp dụng cho doanh nghiệp do Nhà nước nắm giữ 100% vốn điều lệ có thực hiện dự án, công trình trọng điểm quốc gia gắn với nhiệm vụ ổn định kinh tế vĩ mô, an ninh, quốc phòng.</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4. Phương pháp kế toán một số giao dịch kinh tế chủ yếu</w:t>
      </w:r>
    </w:p>
    <w:p w:rsidR="00DB38A9" w:rsidRPr="00DB38A9" w:rsidRDefault="00DB38A9" w:rsidP="00DB38A9">
      <w:pPr>
        <w:pStyle w:val="NormalWeb"/>
        <w:shd w:val="clear" w:color="auto" w:fill="FFFFFF"/>
        <w:spacing w:before="0" w:beforeAutospacing="0" w:after="0" w:afterAutospacing="0" w:line="234" w:lineRule="atLeast"/>
        <w:rPr>
          <w:color w:val="000000"/>
          <w:sz w:val="26"/>
          <w:szCs w:val="26"/>
        </w:rPr>
      </w:pPr>
      <w:r w:rsidRPr="00DB38A9">
        <w:rPr>
          <w:color w:val="000000"/>
          <w:sz w:val="26"/>
          <w:szCs w:val="26"/>
          <w:lang w:val="nl-NL"/>
        </w:rPr>
        <w:t>4.1.</w:t>
      </w:r>
      <w:hyperlink r:id="rId7" w:anchor="_ftn15" w:history="1">
        <w:r w:rsidRPr="00DB38A9">
          <w:rPr>
            <w:rStyle w:val="Hyperlink"/>
            <w:color w:val="000000"/>
            <w:sz w:val="26"/>
            <w:szCs w:val="26"/>
            <w:u w:val="none"/>
            <w:lang w:val="nl-NL"/>
          </w:rPr>
          <w:t>[15]</w:t>
        </w:r>
      </w:hyperlink>
      <w:r w:rsidRPr="00DB38A9">
        <w:rPr>
          <w:color w:val="000000"/>
          <w:sz w:val="26"/>
          <w:szCs w:val="26"/>
          <w:lang w:val="nl-NL"/>
        </w:rPr>
        <w:t> </w:t>
      </w:r>
      <w:r w:rsidRPr="00DB38A9">
        <w:rPr>
          <w:i/>
          <w:iCs/>
          <w:color w:val="000000"/>
          <w:sz w:val="26"/>
          <w:szCs w:val="26"/>
          <w:lang w:val="nl-NL"/>
        </w:rPr>
        <w:t>Kế toán chênh lệch tỷ giá hối đoái phát sinh trong kỳ (kể cả chênh lệch tỷ giá trong giai đoạn trước hoạt động của các doanh nghiệp không do Nhà nước nắm giữ 100% vốn Điều lệ):</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a) Khi mua vật tư, hàng </w:t>
      </w:r>
      <w:r w:rsidRPr="00DB38A9">
        <w:rPr>
          <w:i/>
          <w:iCs/>
          <w:color w:val="000000"/>
          <w:sz w:val="26"/>
          <w:szCs w:val="26"/>
          <w:shd w:val="clear" w:color="auto" w:fill="FFFFFF"/>
          <w:lang w:val="nl-NL"/>
        </w:rPr>
        <w:t>hóa</w:t>
      </w:r>
      <w:r w:rsidRPr="00DB38A9">
        <w:rPr>
          <w:i/>
          <w:iCs/>
          <w:color w:val="000000"/>
          <w:sz w:val="26"/>
          <w:szCs w:val="26"/>
          <w:lang w:val="nl-NL"/>
        </w:rPr>
        <w:t>, TSCĐ, dịch vụ thanh toán bằng ngoại tệ,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các TK 151, 152, 153, 156, 157, 211, 213, 217, 241, 623, 627, 641, 642</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(tỷ giá giao dịch thực tế tại ngày giao dịch)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TK 635 - Chi phí tài chính (lỗ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lastRenderedPageBreak/>
        <w:t>Có các TK 111 (1112), 112 (1122) (theo tỷ giá ghi sổ kế toán).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TK 515 - Doanh thu hoạt động tài chính (lãi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b) Khi mua vật tư, hàng </w:t>
      </w:r>
      <w:r w:rsidRPr="00DB38A9">
        <w:rPr>
          <w:i/>
          <w:iCs/>
          <w:color w:val="000000"/>
          <w:sz w:val="26"/>
          <w:szCs w:val="26"/>
          <w:shd w:val="clear" w:color="auto" w:fill="FFFFFF"/>
          <w:lang w:val="nl-NL"/>
        </w:rPr>
        <w:t>hóa</w:t>
      </w:r>
      <w:r w:rsidRPr="00DB38A9">
        <w:rPr>
          <w:i/>
          <w:iCs/>
          <w:color w:val="000000"/>
          <w:sz w:val="26"/>
          <w:szCs w:val="26"/>
          <w:lang w:val="nl-NL"/>
        </w:rPr>
        <w:t>, TSCĐ, dịch vụ của nhà cung cấp chưa thanh toán tiền, khi vay hoặc nhận nợ nội bộ... bằng ngoại tệ, căn cứ tỷ giá giao dịch thực tế tại ngày giao dịch,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các TK 111, 112, 152, 153, 156, 211, 627, 641, 642...</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các TK 331, 341, 336...</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 Khi ứng trước tiền cho người bán bằng ngoại tệ để mua vật tư, hàng hóa, TSCĐ, dịch vụ:</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w:t>
      </w:r>
      <w:r w:rsidRPr="00DB38A9">
        <w:rPr>
          <w:i/>
          <w:iCs/>
          <w:color w:val="000000"/>
          <w:sz w:val="26"/>
          <w:szCs w:val="26"/>
          <w:shd w:val="clear" w:color="auto" w:fill="FFFFFF"/>
          <w:lang w:val="nl-NL"/>
        </w:rPr>
        <w:t>Kế toán</w:t>
      </w:r>
      <w:r w:rsidRPr="00DB38A9">
        <w:rPr>
          <w:i/>
          <w:iCs/>
          <w:color w:val="000000"/>
          <w:sz w:val="26"/>
          <w:szCs w:val="26"/>
          <w:lang w:val="nl-NL"/>
        </w:rPr>
        <w:t> phản ánh số tiền ứng trước cho người bán theo tỷ giá giao dịch thực tế tại thời Điểm ứng trước,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TK 331 - Phải trả cho người bản (tỷ giá thực tế tại ngày ứng trước)</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TK 635 - Chi phí </w:t>
      </w:r>
      <w:r w:rsidRPr="00DB38A9">
        <w:rPr>
          <w:i/>
          <w:iCs/>
          <w:color w:val="000000"/>
          <w:sz w:val="26"/>
          <w:szCs w:val="26"/>
          <w:shd w:val="clear" w:color="auto" w:fill="FFFFFF"/>
          <w:lang w:val="nl-NL"/>
        </w:rPr>
        <w:t>tài chính</w:t>
      </w:r>
      <w:r w:rsidRPr="00DB38A9">
        <w:rPr>
          <w:i/>
          <w:iCs/>
          <w:color w:val="000000"/>
          <w:sz w:val="26"/>
          <w:szCs w:val="26"/>
          <w:lang w:val="nl-NL"/>
        </w:rPr>
        <w:t> (lỗ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các TK 111 (1112), 112 (1122) (theo tỷ giá ghi sổ kế toán)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TK 515 - Doanh thu hoạt động tài chính (lãi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Khi nhận vật tư, hàng hóa, TSCĐ, dịch vụ từ người bán, kế toán phản ánh theo nguyên tắc:</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Đối với giá trị vật tư, hàng hóa, TSCĐ, dịch vụ tương ứng với số tiền bằng ngoại tệ đã ứng trước cho người bán, kế toán ghi nhận theo tỷ giá giao dịch thực tế tại thời </w:t>
      </w:r>
      <w:r w:rsidRPr="00DB38A9">
        <w:rPr>
          <w:i/>
          <w:iCs/>
          <w:color w:val="000000"/>
          <w:sz w:val="26"/>
          <w:szCs w:val="26"/>
          <w:shd w:val="clear" w:color="auto" w:fill="FFFFFF"/>
          <w:lang w:val="nl-NL"/>
        </w:rPr>
        <w:t>Điểm </w:t>
      </w:r>
      <w:r w:rsidRPr="00DB38A9">
        <w:rPr>
          <w:i/>
          <w:iCs/>
          <w:color w:val="000000"/>
          <w:sz w:val="26"/>
          <w:szCs w:val="26"/>
          <w:lang w:val="nl-NL"/>
        </w:rPr>
        <w:t>ứng trước,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các TK 151, 152, 153, 156, 157, 211, 213, 217, 241, 623, 627, 641, 642</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TK 331 - Phải trả cho người bản (tỷ giá thực tế ngày ứng trước).</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Đối với giá trị vật tư, hàng hóa, TSCĐ, dịch vụ còn nợ chưa thanh toán tiền, kế toán ghi nhận theo tỷ giá giao dịch thực tế tại thời </w:t>
      </w:r>
      <w:r w:rsidRPr="00DB38A9">
        <w:rPr>
          <w:i/>
          <w:iCs/>
          <w:color w:val="000000"/>
          <w:sz w:val="26"/>
          <w:szCs w:val="26"/>
          <w:shd w:val="clear" w:color="auto" w:fill="FFFFFF"/>
          <w:lang w:val="nl-NL"/>
        </w:rPr>
        <w:t>Điểm </w:t>
      </w:r>
      <w:r w:rsidRPr="00DB38A9">
        <w:rPr>
          <w:i/>
          <w:iCs/>
          <w:color w:val="000000"/>
          <w:sz w:val="26"/>
          <w:szCs w:val="26"/>
          <w:lang w:val="nl-NL"/>
        </w:rPr>
        <w:t>phát sinh (ngày giao dịch),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các TK 151, 152, 153, 156, 157, 211, 213, 217, 241, 623, 627, 641, 642</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(tỷ giá giao dịch thực tế tại ngày giao dịch)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TK 331 - Phải trả cho người bán (tỷ giá thực tế ngày giao dịch).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d) Khi thanh toán nợ phải trả bằng ngoại tệ (nợ phải trả người bán, nợ vay, nợ thuê </w:t>
      </w:r>
      <w:r w:rsidRPr="00DB38A9">
        <w:rPr>
          <w:i/>
          <w:iCs/>
          <w:color w:val="000000"/>
          <w:sz w:val="26"/>
          <w:szCs w:val="26"/>
          <w:shd w:val="clear" w:color="auto" w:fill="FFFFFF"/>
          <w:lang w:val="nl-NL"/>
        </w:rPr>
        <w:t>tài chính</w:t>
      </w:r>
      <w:r w:rsidRPr="00DB38A9">
        <w:rPr>
          <w:i/>
          <w:iCs/>
          <w:color w:val="000000"/>
          <w:sz w:val="26"/>
          <w:szCs w:val="26"/>
          <w:lang w:val="nl-NL"/>
        </w:rPr>
        <w:t>, nợ nội bộ...):</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các TK 331, 336, 341,... (tỷ giá ghi sổ kế toán)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TK 635 - Chi </w:t>
      </w:r>
      <w:r w:rsidRPr="00DB38A9">
        <w:rPr>
          <w:i/>
          <w:iCs/>
          <w:color w:val="000000"/>
          <w:sz w:val="26"/>
          <w:szCs w:val="26"/>
          <w:shd w:val="clear" w:color="auto" w:fill="FFFFFF"/>
          <w:lang w:val="nl-NL"/>
        </w:rPr>
        <w:t>phí</w:t>
      </w:r>
      <w:r w:rsidRPr="00DB38A9">
        <w:rPr>
          <w:i/>
          <w:iCs/>
          <w:color w:val="000000"/>
          <w:sz w:val="26"/>
          <w:szCs w:val="26"/>
          <w:lang w:val="nl-NL"/>
        </w:rPr>
        <w:t> tài chính (lỗ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các TK 111 (1112), 112 (1122) (tỷ giá ghi sổ kế toán).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TK 515 - Doanh thu hoạt động tài chính (lãi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e) Khi phát sinh doanh thu, thu nhập khác bằng ngoại tệ, căn cứ tỷ giá giao dịch thực tế tại thời Điểm phát sinh,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lastRenderedPageBreak/>
        <w:t>Nợ các TK 111 (1112), 112 (1122), 131... (tỷ giá giao dịch thực tế tại ngày giao dịch)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các TK 511, 711 (tỷ giá giao dịch thực tế tại ngày giao dịch).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g) Khi nhận trước tiền của người mua bằng ngoại tệ để cung cấp vật tư, hàng hóa, TSCĐ, dịch vụ:</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Kế toán phản ánh số tiền nhận trước của người mua theo tỷ giá giao dịch thực tế tại thời Điểm nhận trước,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các TK 111 (1112), 112 (1122)</w:t>
      </w:r>
      <w:bookmarkStart w:id="1" w:name="_GoBack"/>
      <w:bookmarkEnd w:id="1"/>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TK 131 - Phải thu của khách hàng.</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Khi chuyển giao vật tư; hàng hóa, TSCĐ, dịch vụ cho người mua, kế toán phản ánh theo nguyên tắc:</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Đối với phần doanh thu, thu nhập t</w:t>
      </w:r>
      <w:r w:rsidRPr="00DB38A9">
        <w:rPr>
          <w:i/>
          <w:iCs/>
          <w:color w:val="000000"/>
          <w:sz w:val="26"/>
          <w:szCs w:val="26"/>
          <w:shd w:val="clear" w:color="auto" w:fill="FFFFFF"/>
          <w:lang w:val="nl-NL"/>
        </w:rPr>
        <w:t>ươ</w:t>
      </w:r>
      <w:r w:rsidRPr="00DB38A9">
        <w:rPr>
          <w:i/>
          <w:iCs/>
          <w:color w:val="000000"/>
          <w:sz w:val="26"/>
          <w:szCs w:val="26"/>
          <w:lang w:val="nl-NL"/>
        </w:rPr>
        <w:t>ng ứng với số tiền bằng ngoại tệ đã nhận trước của người mua, kế toán ghi nhận theo tỷ giá giao dịch thực tế tại thời </w:t>
      </w:r>
      <w:r w:rsidRPr="00DB38A9">
        <w:rPr>
          <w:i/>
          <w:iCs/>
          <w:color w:val="000000"/>
          <w:sz w:val="26"/>
          <w:szCs w:val="26"/>
          <w:shd w:val="clear" w:color="auto" w:fill="FFFFFF"/>
          <w:lang w:val="nl-NL"/>
        </w:rPr>
        <w:t>Điểm </w:t>
      </w:r>
      <w:r w:rsidRPr="00DB38A9">
        <w:rPr>
          <w:i/>
          <w:iCs/>
          <w:color w:val="000000"/>
          <w:sz w:val="26"/>
          <w:szCs w:val="26"/>
          <w:lang w:val="nl-NL"/>
        </w:rPr>
        <w:t>nhận trước,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TK 131 - Phải thu của khách hàng (tỷ giá giao dịch thực tế thời </w:t>
      </w:r>
      <w:r w:rsidRPr="00DB38A9">
        <w:rPr>
          <w:i/>
          <w:iCs/>
          <w:color w:val="000000"/>
          <w:sz w:val="26"/>
          <w:szCs w:val="26"/>
          <w:shd w:val="clear" w:color="auto" w:fill="FFFFFF"/>
          <w:lang w:val="nl-NL"/>
        </w:rPr>
        <w:t>Điểm </w:t>
      </w:r>
      <w:r w:rsidRPr="00DB38A9">
        <w:rPr>
          <w:i/>
          <w:iCs/>
          <w:color w:val="000000"/>
          <w:sz w:val="26"/>
          <w:szCs w:val="26"/>
          <w:lang w:val="nl-NL"/>
        </w:rPr>
        <w:t>nhận trước tiền của người mua)</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các TK 511, 711.</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Đối với phần doanh thu, thu nhập chưa thu được tiền, kế toán ghi nhận theo tỷ giá giao dịch thực tế tại thời Điểm phát sinh,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TK 131 - Phải thu của khách hàng</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các TK 511, 711.</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h) Khi thu được tiền nợ phải thu bằng ngoại tệ (nợ phải thu của khách hàng, phải thu nội bộ, phải thu khác,...):</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các TK 111 (1112), 112 (1122) (tỷ giá thực tế tại ngày giao dịch)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TK 635 - Chi phí tài chính (lỗ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các TK 131, 136, 138 (tỷ giá ghi sổ kế toán)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TK 515 - Doanh thu hoạt động tài chính (lãi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i) Khi cho vay, đầu tư bằng ngoại tệ:</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các TK 121, 128, 221, 222, 228 (tỷ giá thực tế tại ngày giao dịch)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TK 635 - Chi </w:t>
      </w:r>
      <w:r w:rsidRPr="00DB38A9">
        <w:rPr>
          <w:i/>
          <w:iCs/>
          <w:color w:val="000000"/>
          <w:sz w:val="26"/>
          <w:szCs w:val="26"/>
          <w:shd w:val="clear" w:color="auto" w:fill="FFFFFF"/>
          <w:lang w:val="nl-NL"/>
        </w:rPr>
        <w:t>phí</w:t>
      </w:r>
      <w:r w:rsidRPr="00DB38A9">
        <w:rPr>
          <w:i/>
          <w:iCs/>
          <w:color w:val="000000"/>
          <w:sz w:val="26"/>
          <w:szCs w:val="26"/>
          <w:lang w:val="nl-NL"/>
        </w:rPr>
        <w:t> </w:t>
      </w:r>
      <w:r w:rsidRPr="00DB38A9">
        <w:rPr>
          <w:i/>
          <w:iCs/>
          <w:color w:val="000000"/>
          <w:sz w:val="26"/>
          <w:szCs w:val="26"/>
          <w:shd w:val="clear" w:color="auto" w:fill="FFFFFF"/>
          <w:lang w:val="nl-NL"/>
        </w:rPr>
        <w:t>tài chính</w:t>
      </w:r>
      <w:r w:rsidRPr="00DB38A9">
        <w:rPr>
          <w:i/>
          <w:iCs/>
          <w:color w:val="000000"/>
          <w:sz w:val="26"/>
          <w:szCs w:val="26"/>
          <w:lang w:val="nl-NL"/>
        </w:rPr>
        <w:t> (lỗ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các TK 111 (1112), 112 (1122) (tỷ giá ghi sổ kế toán)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TK 515 - Doanh thu hoạt động tài chính (lãi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k) Các Khoản ký cược, ký quỹ bằng ngoại tệ</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Khi mang ngoại tệ đi ký cược, ký quỹ,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TK 244 - Cầm cố, thế chấp, ký cược, ký quỹ (Tỷ giá giao dịch thực tế tại thời điểm phát sinh)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TK 635 - Chi </w:t>
      </w:r>
      <w:r w:rsidRPr="00DB38A9">
        <w:rPr>
          <w:i/>
          <w:iCs/>
          <w:color w:val="000000"/>
          <w:sz w:val="26"/>
          <w:szCs w:val="26"/>
          <w:shd w:val="clear" w:color="auto" w:fill="FFFFFF"/>
          <w:lang w:val="nl-NL"/>
        </w:rPr>
        <w:t>phí</w:t>
      </w:r>
      <w:r w:rsidRPr="00DB38A9">
        <w:rPr>
          <w:i/>
          <w:iCs/>
          <w:color w:val="000000"/>
          <w:sz w:val="26"/>
          <w:szCs w:val="26"/>
          <w:lang w:val="nl-NL"/>
        </w:rPr>
        <w:t> </w:t>
      </w:r>
      <w:r w:rsidRPr="00DB38A9">
        <w:rPr>
          <w:i/>
          <w:iCs/>
          <w:color w:val="000000"/>
          <w:sz w:val="26"/>
          <w:szCs w:val="26"/>
          <w:shd w:val="clear" w:color="auto" w:fill="FFFFFF"/>
          <w:lang w:val="nl-NL"/>
        </w:rPr>
        <w:t>tài chính</w:t>
      </w:r>
      <w:r w:rsidRPr="00DB38A9">
        <w:rPr>
          <w:i/>
          <w:iCs/>
          <w:color w:val="000000"/>
          <w:sz w:val="26"/>
          <w:szCs w:val="26"/>
          <w:lang w:val="nl-NL"/>
        </w:rPr>
        <w:t> (Lỗ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lastRenderedPageBreak/>
        <w:t>Có các TK 111 (1112), 112 (1122) (tỷ giá ghi sổ kế toán)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TK 515 - Doanh thu hoạt động </w:t>
      </w:r>
      <w:r w:rsidRPr="00DB38A9">
        <w:rPr>
          <w:i/>
          <w:iCs/>
          <w:color w:val="000000"/>
          <w:sz w:val="26"/>
          <w:szCs w:val="26"/>
          <w:shd w:val="clear" w:color="auto" w:fill="FFFFFF"/>
          <w:lang w:val="nl-NL"/>
        </w:rPr>
        <w:t>tài chính</w:t>
      </w:r>
      <w:r w:rsidRPr="00DB38A9">
        <w:rPr>
          <w:i/>
          <w:iCs/>
          <w:color w:val="000000"/>
          <w:sz w:val="26"/>
          <w:szCs w:val="26"/>
          <w:lang w:val="nl-NL"/>
        </w:rPr>
        <w:t> (Lãi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Khi nhận lại tiền ký cược, ký quỹ:</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các TK 111 (1112), 112 (1122) (tỷ giá giao dịch thực tế khi nhận lại Khoản ký quỹ, ký cược)</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Nợ TK 635 - Chi phí tài chính (lỗ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TK 244 - Cầm cố, thế chấp, ký cược, ký quỹ (tỷ giá ghi sổ)</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Có TK 515 - Doanh thu hoạt động tài chính (lãi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l) Trường hợp doanh nghiệp sử dụng tỷ giá giao dịch thực tế để hạch toán bên Có các tài Khoản vốn bằng tiền, bên Có các tài Khoản nợ phải thu, bên Nợ các tài Khoản phải trả bằng ngoại tệ, việc ghi nhận chênh lệch tỷ giá hối đoái phát sinh trong kỳ được thực hiện tại thời Điểm </w:t>
      </w:r>
      <w:r w:rsidRPr="00DB38A9">
        <w:rPr>
          <w:i/>
          <w:iCs/>
          <w:color w:val="000000"/>
          <w:sz w:val="26"/>
          <w:szCs w:val="26"/>
          <w:shd w:val="clear" w:color="auto" w:fill="FFFFFF"/>
          <w:lang w:val="nl-NL"/>
        </w:rPr>
        <w:t>phát sinh</w:t>
      </w:r>
      <w:r w:rsidRPr="00DB38A9">
        <w:rPr>
          <w:i/>
          <w:iCs/>
          <w:color w:val="000000"/>
          <w:sz w:val="26"/>
          <w:szCs w:val="26"/>
          <w:lang w:val="nl-NL"/>
        </w:rPr>
        <w:t> giao dịch hoặc định kỳ tùy theo đặc Điểm hoạt động kinh doanh và yêu cầu quản lý của doanh nghiệp. Đồng thời tại thời Điểm cuối kỳ kế toán: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Các Khoản Mục tiền tệ có gốc ngoại tệ không còn số dư nguyên tệ thì doanh nghiệp phải kết chuyển toàn bộ chênh lệch tỷ giá hối đoái </w:t>
      </w:r>
      <w:r w:rsidRPr="00DB38A9">
        <w:rPr>
          <w:i/>
          <w:iCs/>
          <w:color w:val="000000"/>
          <w:sz w:val="26"/>
          <w:szCs w:val="26"/>
          <w:shd w:val="clear" w:color="auto" w:fill="FFFFFF"/>
          <w:lang w:val="nl-NL"/>
        </w:rPr>
        <w:t>phát sinh</w:t>
      </w:r>
      <w:r w:rsidRPr="00DB38A9">
        <w:rPr>
          <w:i/>
          <w:iCs/>
          <w:color w:val="000000"/>
          <w:sz w:val="26"/>
          <w:szCs w:val="26"/>
          <w:lang w:val="nl-NL"/>
        </w:rPr>
        <w:t> trong kỳ vào doanh thu tài chính hoặc chi </w:t>
      </w:r>
      <w:r w:rsidRPr="00DB38A9">
        <w:rPr>
          <w:i/>
          <w:iCs/>
          <w:color w:val="000000"/>
          <w:sz w:val="26"/>
          <w:szCs w:val="26"/>
          <w:shd w:val="clear" w:color="auto" w:fill="FFFFFF"/>
          <w:lang w:val="nl-NL"/>
        </w:rPr>
        <w:t>phí</w:t>
      </w:r>
      <w:r w:rsidRPr="00DB38A9">
        <w:rPr>
          <w:i/>
          <w:iCs/>
          <w:color w:val="000000"/>
          <w:sz w:val="26"/>
          <w:szCs w:val="26"/>
          <w:lang w:val="nl-NL"/>
        </w:rPr>
        <w:t> </w:t>
      </w:r>
      <w:r w:rsidRPr="00DB38A9">
        <w:rPr>
          <w:i/>
          <w:iCs/>
          <w:color w:val="000000"/>
          <w:sz w:val="26"/>
          <w:szCs w:val="26"/>
          <w:shd w:val="clear" w:color="auto" w:fill="FFFFFF"/>
          <w:lang w:val="nl-NL"/>
        </w:rPr>
        <w:t>tài chính</w:t>
      </w:r>
      <w:r w:rsidRPr="00DB38A9">
        <w:rPr>
          <w:i/>
          <w:iCs/>
          <w:color w:val="000000"/>
          <w:sz w:val="26"/>
          <w:szCs w:val="26"/>
          <w:lang w:val="nl-NL"/>
        </w:rPr>
        <w:t> của kỳ báo cáo:</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lang w:val="nl-NL"/>
        </w:rPr>
        <w:t>+ Kết chuyển lãi chênh lệch tỷ giá h</w:t>
      </w:r>
      <w:r w:rsidRPr="00DB38A9">
        <w:rPr>
          <w:i/>
          <w:iCs/>
          <w:color w:val="000000"/>
          <w:sz w:val="26"/>
          <w:szCs w:val="26"/>
        </w:rPr>
        <w:t>ố</w:t>
      </w:r>
      <w:r w:rsidRPr="00DB38A9">
        <w:rPr>
          <w:i/>
          <w:iCs/>
          <w:color w:val="000000"/>
          <w:sz w:val="26"/>
          <w:szCs w:val="26"/>
          <w:lang w:val="nl-NL"/>
        </w:rPr>
        <w:t>i đoái,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rPr>
        <w:t>Nợ các TK 1112, 1122, 128, 228, 131, 136, 138, 331, 341,..</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rPr>
        <w:t>Có TK 515 - Doanh thu hoạt động tài chính.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rPr>
        <w:t>+ </w:t>
      </w:r>
      <w:r w:rsidRPr="00DB38A9">
        <w:rPr>
          <w:i/>
          <w:iCs/>
          <w:color w:val="000000"/>
          <w:sz w:val="26"/>
          <w:szCs w:val="26"/>
          <w:shd w:val="clear" w:color="auto" w:fill="FFFFFF"/>
        </w:rPr>
        <w:t>Kết</w:t>
      </w:r>
      <w:r w:rsidRPr="00DB38A9">
        <w:rPr>
          <w:i/>
          <w:iCs/>
          <w:color w:val="000000"/>
          <w:sz w:val="26"/>
          <w:szCs w:val="26"/>
        </w:rPr>
        <w:t> chuyển chênh lệch lỗ tỷ giá hối đoái,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rPr>
        <w:t>Nợ TK 635 - Chi phí tài chính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rPr>
        <w:t>Có các TK 1112, 1122, 128, 228, 131, 136, 138, 331, 341,...</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rPr>
        <w:t>- Các Khoản Mục tiền tệ có gốc ngoại tệ còn số dư nguyên tệ thì doanh nghiệp phải đánh giá lại các Khoản Mục tiền tệ có gốc ngoại tệ cuối kỳ và việc hạch toán Khoản chênh lệch tỷ giá hối đoái do đánh giá lại các Khoản Mục tiền tệ có gốc ngoại tệ cuối kỳ được thực hiện theo quy định tại Khoản 4.2 Điều 69 Thông tư số 200/2014/TT-BTC”.</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i/>
          <w:iCs/>
          <w:color w:val="000000"/>
          <w:sz w:val="26"/>
          <w:szCs w:val="26"/>
        </w:rPr>
        <w:t>m) Doanh nghiệp phải thuyết minh rõ về việc lựa chọn áp dụng tỷ giá hối đoái trên thuyết minh báo cáo tài chính và việc lựa chọn áp dụng tỷ giá hối đoái phải đảm bảo nguyên tắc nhất quán theo quy định của chuẩn mực kế toán.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4.2. Kế toán chênh lệch tỷ giá hối đoái phát sinh do đánh giá lại các khoản mục tiền tệ có gốc ngoại tệ</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a) Khi lập Báo cáo tài chính, kế toán đánh giá lại các khoản mục tiền tệ có gốc ngoại tệ theo tỷ giá hối đoái giao dịch thực tế tại thời điểm báo cáo:</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Nếu phát sinh lãi tỷ giá hối đoái,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Nợ các TK 1112, 1122, 128, 228, 131, 136, 138, 331, 341,..</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Có TK 413 - Chênh lệch tỷ giá hối đoái (4131).</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lastRenderedPageBreak/>
        <w:t>- Nếu phát sinh lỗ tỷ giá hối đoái,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Nợ TK 413 - Chênh lệch tỷ giá hối đoái (4131)</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Có các TK 1112, 1122, 128, 228, 131, 136, 138, 331, 341,...</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b) Kế toán xử lý chênh lệch tỷ giá hối đoái phát sinh do đánh giá lại các khoản mục tiền tệ có gốc ngoại tệ: Kế toán kết chuyển toàn bộ khoản chênh lệch tỷ giá hối đoái đánh giá lại (theo số thuần sau khi bù trừ số phát sinh bên Nợ và bên Có của TK 4131) vào chi phí tài chính (nếu lỗ tỷ giá hối đoái), hoặc doanh thu hoạt động tài chính (nếu lãi tỷ giá hối đoái) để xác định kết quả hoạt động kinh doanh: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Kết chuyển lãi tỷ giá hối đoái đánh giá lại cuối năm tài chính vào doanh thu hoạt động tài chính,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Nợ TK 413 - Chênh lệch tỷ giá hối đoái (4131)</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Có TK 515 - Doanh thu hoạt động tài chính (nếu lãi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Kết chuyển lỗ tỷ giá hối đoái đánh giá lại cuối năm tài chính vào chi phí tài chính,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Nợ TK 635 - Chi phí tài chính (nếu lỗ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Có TK 413 - Chênh lệch tỷ giá hối đoái (4131).</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c) Kế toán chênh lệch tỷ giá phát sinh trong giai đoạn trước hoạt động của doanh nghiệp do Nhà nước nắm giữ 100% vốn điều lệ có thực hiện dự án, công trình trọng điểm quốc gia gắn với nhiệm vụ ổn định kinh tế vĩ mô, an ninh, quốc phòng:</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Đơn vị áp dụng tất cả các quy định về tỷ giá và nguyên tắc kế toán như đối với các doanh nghiệp khác, ngoại trừ:</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Việc ghi nhận khoản lãi tỷ giá khi phát sinh được phản ánh vào bên Có TK 413 - Chênh lệch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Việc ghi nhận khoản lỗ tỷ giá khi phát sinh được phản ánh vào bên Nợ TK 413 - Chênh lệch tỷ giá hối đoái;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Khi doanh nghiệp đi vào hoạt động, kế toán kết chuyển khoản chênh lệch tỷ giá vào doanh thu hoạt động tài chính hoặc chi phí tài chính.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d) Xử lý số chênh lệch tỷ giá còn lại trên TK 242 - Chi phí trả trước và TK 3387 - Doanh thu chưa thực hiện: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Các doanh nghiệp chưa phân bổ hết khoản lỗ chênh lệch tỷ giá của giai đoạn trước hoạt động (đang phản ánh trên tài khoản 242 trước thời điểm thông tư này có hiệu lực) phải kết chuyển toàn bộ số lỗ chênh lệch tỷ giá vào chi phí tài chính để xác định kết quả kinh doanh trong kỳ,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Nợ TK 635 - Chi phí tài chính</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Có TK 242 - Chi phí trả trước.</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 Các doanh nghiệp chưa phân bổ hết khoản lãi chênh lệch tỷ giá của giai đoạn trước hoạt động (đang phản ánh trên tài khoản 3387 trước thời điểm thông tư này có hiệu lực) phải kết chuyển toàn bộ số lãi chênh lệch tỷ giá vào doanh thu hoạt động tài chính để xác định kết quả kinh doanh trong kỳ, ghi:</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lastRenderedPageBreak/>
        <w:t>Nợ TK 3387 - Doanh thu chưa thực hiện</w:t>
      </w:r>
    </w:p>
    <w:p w:rsidR="00DB38A9" w:rsidRPr="00DB38A9" w:rsidRDefault="00DB38A9" w:rsidP="00DB38A9">
      <w:pPr>
        <w:pStyle w:val="NormalWeb"/>
        <w:shd w:val="clear" w:color="auto" w:fill="FFFFFF"/>
        <w:spacing w:before="120" w:beforeAutospacing="0" w:after="120" w:afterAutospacing="0" w:line="234" w:lineRule="atLeast"/>
        <w:rPr>
          <w:color w:val="000000"/>
          <w:sz w:val="26"/>
          <w:szCs w:val="26"/>
        </w:rPr>
      </w:pPr>
      <w:r w:rsidRPr="00DB38A9">
        <w:rPr>
          <w:color w:val="000000"/>
          <w:sz w:val="26"/>
          <w:szCs w:val="26"/>
          <w:lang w:val="nl-NL"/>
        </w:rPr>
        <w:t>Có TK 515 - Doanh thu hoạt động tài chính.</w:t>
      </w:r>
    </w:p>
    <w:p w:rsidR="00907661" w:rsidRPr="00DB38A9" w:rsidRDefault="00907661">
      <w:pPr>
        <w:rPr>
          <w:rFonts w:ascii="Times New Roman" w:hAnsi="Times New Roman" w:cs="Times New Roman"/>
          <w:sz w:val="26"/>
          <w:szCs w:val="26"/>
        </w:rPr>
      </w:pPr>
    </w:p>
    <w:sectPr w:rsidR="00907661" w:rsidRPr="00DB38A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8A9"/>
    <w:rsid w:val="00907661"/>
    <w:rsid w:val="00DB38A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75F6E6-30BE-429A-8839-2BF08AE8D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38A9"/>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DB38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4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thuvienphapluat.vn/van-ban/Doanh-nghiep/Van-ban-hop-nhat-04-VBHN-BTC-2020-Thong-tu-huong-dan-Che-do-ke-toan-doanh-nghiep-436250.asp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vienphapluat.vn/van-ban/Doanh-nghiep/Van-ban-hop-nhat-04-VBHN-BTC-2020-Thong-tu-huong-dan-Che-do-ke-toan-doanh-nghiep-436250.aspx" TargetMode="External"/><Relationship Id="rId5" Type="http://schemas.openxmlformats.org/officeDocument/2006/relationships/hyperlink" Target="https://thuvienphapluat.vn/van-ban/Doanh-nghiep/Van-ban-hop-nhat-04-VBHN-BTC-2020-Thong-tu-huong-dan-Che-do-ke-toan-doanh-nghiep-436250.aspx" TargetMode="External"/><Relationship Id="rId4" Type="http://schemas.openxmlformats.org/officeDocument/2006/relationships/hyperlink" Target="https://thuvienphapluat.vn/van-ban/Doanh-nghiep/Van-ban-hop-nhat-04-VBHN-BTC-2020-Thong-tu-huong-dan-Che-do-ke-toan-doanh-nghiep-436250.aspx"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3462</Words>
  <Characters>19736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2024-03-20T06:55:00Z</dcterms:created>
  <dcterms:modified xsi:type="dcterms:W3CDTF">2024-03-20T06:55:00Z</dcterms:modified>
</cp:coreProperties>
</file>